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22" w:rsidRPr="006E11B8" w:rsidRDefault="007C0022" w:rsidP="006E11B8">
      <w:pPr>
        <w:jc w:val="center"/>
        <w:rPr>
          <w:rFonts w:ascii="Times New Roman" w:hAnsi="Times New Roman"/>
          <w:color w:val="0000FF"/>
          <w:sz w:val="28"/>
          <w:szCs w:val="28"/>
          <w:lang w:val="uk-UA"/>
        </w:rPr>
      </w:pPr>
      <w:r w:rsidRPr="001C3C76">
        <w:rPr>
          <w:rFonts w:ascii="Times New Roman" w:hAnsi="Times New Roman"/>
          <w:noProof/>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pt;visibility:visible">
            <v:imagedata r:id="rId5" o:title=""/>
          </v:shape>
        </w:pict>
      </w:r>
    </w:p>
    <w:p w:rsidR="007C0022" w:rsidRPr="006E11B8" w:rsidRDefault="007C0022" w:rsidP="006E11B8">
      <w:pPr>
        <w:jc w:val="center"/>
        <w:rPr>
          <w:rFonts w:ascii="Times New Roman" w:hAnsi="Times New Roman"/>
          <w:color w:val="0000FF"/>
          <w:sz w:val="28"/>
          <w:szCs w:val="28"/>
          <w:lang w:val="uk-UA"/>
        </w:rPr>
      </w:pPr>
      <w:r w:rsidRPr="006E11B8">
        <w:rPr>
          <w:rFonts w:ascii="Times New Roman" w:hAnsi="Times New Roman"/>
          <w:color w:val="0000FF"/>
          <w:sz w:val="28"/>
          <w:szCs w:val="28"/>
          <w:lang w:val="uk-UA"/>
        </w:rPr>
        <w:t>Україна</w:t>
      </w:r>
    </w:p>
    <w:p w:rsidR="007C0022" w:rsidRPr="006E11B8" w:rsidRDefault="007C0022" w:rsidP="006E11B8">
      <w:pPr>
        <w:tabs>
          <w:tab w:val="center" w:pos="3975"/>
          <w:tab w:val="right" w:pos="7950"/>
        </w:tabs>
        <w:jc w:val="center"/>
        <w:rPr>
          <w:rFonts w:ascii="Times New Roman" w:hAnsi="Times New Roman"/>
          <w:b/>
          <w:sz w:val="28"/>
          <w:szCs w:val="28"/>
          <w:lang w:val="uk-UA"/>
        </w:rPr>
      </w:pPr>
      <w:r w:rsidRPr="006E11B8">
        <w:rPr>
          <w:rFonts w:ascii="Times New Roman" w:hAnsi="Times New Roman"/>
          <w:b/>
          <w:sz w:val="28"/>
          <w:szCs w:val="28"/>
          <w:lang w:val="uk-UA"/>
        </w:rPr>
        <w:t>ОВАДНІВСЬКА СІЛЬСЬКА РАДА</w:t>
      </w:r>
    </w:p>
    <w:p w:rsidR="007C0022" w:rsidRPr="006E11B8" w:rsidRDefault="007C0022" w:rsidP="006E11B8">
      <w:pPr>
        <w:tabs>
          <w:tab w:val="center" w:pos="3975"/>
          <w:tab w:val="right" w:pos="7950"/>
        </w:tabs>
        <w:jc w:val="center"/>
        <w:rPr>
          <w:rFonts w:ascii="Times New Roman" w:hAnsi="Times New Roman"/>
          <w:b/>
          <w:sz w:val="28"/>
          <w:szCs w:val="28"/>
          <w:lang w:val="uk-UA"/>
        </w:rPr>
      </w:pPr>
      <w:r w:rsidRPr="006E11B8">
        <w:rPr>
          <w:rFonts w:ascii="Times New Roman" w:hAnsi="Times New Roman"/>
          <w:b/>
          <w:sz w:val="28"/>
          <w:szCs w:val="28"/>
          <w:lang w:val="uk-UA"/>
        </w:rPr>
        <w:t>ВОЛОДИМИР - ВОЛИНСЬКИЙ РАЙОН ВОЛИНСЬКА ОБЛАСТЬ</w:t>
      </w:r>
    </w:p>
    <w:p w:rsidR="007C0022" w:rsidRPr="006E11B8" w:rsidRDefault="007C0022" w:rsidP="006E11B8">
      <w:pPr>
        <w:jc w:val="center"/>
        <w:rPr>
          <w:rFonts w:ascii="Times New Roman" w:hAnsi="Times New Roman"/>
          <w:b/>
          <w:sz w:val="28"/>
          <w:szCs w:val="28"/>
          <w:lang w:val="uk-UA"/>
        </w:rPr>
      </w:pPr>
      <w:r w:rsidRPr="006E11B8">
        <w:rPr>
          <w:rFonts w:ascii="Times New Roman" w:hAnsi="Times New Roman"/>
          <w:b/>
          <w:sz w:val="28"/>
          <w:szCs w:val="28"/>
          <w:lang w:val="uk-UA"/>
        </w:rPr>
        <w:t xml:space="preserve">шосте </w:t>
      </w:r>
      <w:r>
        <w:rPr>
          <w:rFonts w:ascii="Times New Roman" w:hAnsi="Times New Roman"/>
          <w:b/>
          <w:sz w:val="28"/>
          <w:szCs w:val="28"/>
          <w:lang w:val="uk-UA"/>
        </w:rPr>
        <w:t>скликання</w:t>
      </w:r>
    </w:p>
    <w:p w:rsidR="007C0022" w:rsidRPr="006E11B8" w:rsidRDefault="007C0022" w:rsidP="006E11B8">
      <w:pPr>
        <w:jc w:val="center"/>
        <w:rPr>
          <w:rFonts w:ascii="Times New Roman" w:hAnsi="Times New Roman"/>
          <w:b/>
          <w:spacing w:val="20"/>
          <w:sz w:val="28"/>
          <w:szCs w:val="28"/>
          <w:lang w:val="uk-UA"/>
        </w:rPr>
      </w:pPr>
      <w:r>
        <w:rPr>
          <w:rFonts w:ascii="Times New Roman" w:hAnsi="Times New Roman"/>
          <w:b/>
          <w:spacing w:val="20"/>
          <w:sz w:val="28"/>
          <w:szCs w:val="28"/>
          <w:lang w:val="uk-UA"/>
        </w:rPr>
        <w:t>РІШЕННЯ</w:t>
      </w:r>
    </w:p>
    <w:p w:rsidR="007C0022" w:rsidRPr="006E11B8" w:rsidRDefault="007C0022" w:rsidP="006E11B8">
      <w:pPr>
        <w:jc w:val="both"/>
        <w:rPr>
          <w:rFonts w:ascii="Times New Roman" w:hAnsi="Times New Roman"/>
          <w:sz w:val="28"/>
          <w:szCs w:val="28"/>
          <w:lang w:val="uk-UA"/>
        </w:rPr>
      </w:pPr>
      <w:r w:rsidRPr="006E11B8">
        <w:rPr>
          <w:rFonts w:ascii="Times New Roman" w:hAnsi="Times New Roman"/>
          <w:sz w:val="28"/>
          <w:szCs w:val="28"/>
          <w:lang w:val="uk-UA"/>
        </w:rPr>
        <w:t>19.03.2014                                                                                             №39/3</w:t>
      </w:r>
    </w:p>
    <w:p w:rsidR="007C0022" w:rsidRPr="006E11B8" w:rsidRDefault="007C0022" w:rsidP="006E11B8">
      <w:pPr>
        <w:jc w:val="both"/>
        <w:rPr>
          <w:rFonts w:ascii="Times New Roman" w:hAnsi="Times New Roman"/>
          <w:sz w:val="28"/>
          <w:szCs w:val="28"/>
          <w:lang w:val="uk-UA"/>
        </w:rPr>
      </w:pPr>
      <w:r w:rsidRPr="006E11B8">
        <w:rPr>
          <w:rFonts w:ascii="Times New Roman" w:hAnsi="Times New Roman"/>
          <w:sz w:val="28"/>
          <w:szCs w:val="28"/>
          <w:lang w:val="uk-UA"/>
        </w:rPr>
        <w:t xml:space="preserve">                                            </w:t>
      </w:r>
    </w:p>
    <w:p w:rsidR="007C0022" w:rsidRPr="006E11B8" w:rsidRDefault="007C0022" w:rsidP="006E11B8">
      <w:pPr>
        <w:pStyle w:val="Heading8"/>
        <w:spacing w:before="0" w:after="0"/>
        <w:rPr>
          <w:i w:val="0"/>
          <w:sz w:val="28"/>
          <w:szCs w:val="28"/>
          <w:lang w:val="uk-UA"/>
        </w:rPr>
      </w:pPr>
      <w:r w:rsidRPr="006E11B8">
        <w:rPr>
          <w:i w:val="0"/>
          <w:sz w:val="28"/>
          <w:szCs w:val="28"/>
          <w:lang w:val="uk-UA"/>
        </w:rPr>
        <w:t xml:space="preserve">«Про внесення змін до рішення сесії                                                            сільської ради  від 12.09.2011р.№10/6                                                                          «Про затвердження Положення про податок </w:t>
      </w:r>
    </w:p>
    <w:p w:rsidR="007C0022" w:rsidRPr="006E11B8" w:rsidRDefault="007C0022" w:rsidP="006E11B8">
      <w:pPr>
        <w:pStyle w:val="Heading8"/>
        <w:spacing w:before="0" w:after="0"/>
        <w:rPr>
          <w:i w:val="0"/>
          <w:sz w:val="28"/>
          <w:szCs w:val="28"/>
          <w:lang w:val="uk-UA"/>
        </w:rPr>
      </w:pPr>
      <w:r w:rsidRPr="006E11B8">
        <w:rPr>
          <w:i w:val="0"/>
          <w:sz w:val="28"/>
          <w:szCs w:val="28"/>
          <w:lang w:val="uk-UA"/>
        </w:rPr>
        <w:t>на нерухоме майно, відмінне від земельної ділянки»</w:t>
      </w:r>
    </w:p>
    <w:p w:rsidR="007C0022" w:rsidRPr="006E11B8" w:rsidRDefault="007C0022" w:rsidP="006E11B8">
      <w:pPr>
        <w:rPr>
          <w:rFonts w:ascii="Times New Roman" w:hAnsi="Times New Roman"/>
          <w:sz w:val="28"/>
          <w:szCs w:val="28"/>
          <w:lang w:val="uk-UA"/>
        </w:rPr>
      </w:pPr>
    </w:p>
    <w:p w:rsidR="007C0022" w:rsidRPr="006E11B8" w:rsidRDefault="007C0022" w:rsidP="006E11B8">
      <w:pPr>
        <w:rPr>
          <w:rFonts w:ascii="Times New Roman" w:hAnsi="Times New Roman"/>
          <w:sz w:val="28"/>
          <w:szCs w:val="28"/>
          <w:lang w:val="uk-UA"/>
        </w:rPr>
      </w:pPr>
    </w:p>
    <w:p w:rsidR="007C0022" w:rsidRPr="006E11B8" w:rsidRDefault="007C0022" w:rsidP="006E11B8">
      <w:pPr>
        <w:pStyle w:val="BodyText2"/>
        <w:spacing w:after="0" w:line="240" w:lineRule="auto"/>
        <w:jc w:val="both"/>
        <w:rPr>
          <w:sz w:val="28"/>
          <w:szCs w:val="28"/>
          <w:lang w:val="uk-UA"/>
        </w:rPr>
      </w:pPr>
      <w:r w:rsidRPr="006E11B8">
        <w:rPr>
          <w:sz w:val="28"/>
          <w:szCs w:val="28"/>
          <w:lang w:val="uk-UA"/>
        </w:rPr>
        <w:t xml:space="preserve">     Відповідно до статті 265 Податкового Кодексу України ( зі змінами від 04.07.2013 р. № 403-</w:t>
      </w:r>
      <w:r w:rsidRPr="006E11B8">
        <w:rPr>
          <w:sz w:val="28"/>
          <w:szCs w:val="28"/>
          <w:lang w:val="en-US"/>
        </w:rPr>
        <w:t>VII</w:t>
      </w:r>
      <w:r w:rsidRPr="006E11B8">
        <w:rPr>
          <w:sz w:val="28"/>
          <w:szCs w:val="28"/>
          <w:lang w:val="uk-UA"/>
        </w:rPr>
        <w:t>)</w:t>
      </w:r>
      <w:r w:rsidRPr="006E11B8">
        <w:rPr>
          <w:bCs/>
          <w:iCs/>
          <w:sz w:val="28"/>
          <w:szCs w:val="28"/>
          <w:lang w:val="uk-UA"/>
        </w:rPr>
        <w:t xml:space="preserve">, </w:t>
      </w:r>
      <w:r w:rsidRPr="006E11B8">
        <w:rPr>
          <w:sz w:val="28"/>
          <w:szCs w:val="28"/>
          <w:lang w:val="uk-UA"/>
        </w:rPr>
        <w:t>Закону України «Про засади державної регуляторної політики у сфері господарської діяльності», керуючись ст. 25, ч. 1 п. 24 ст. 26 Закону України “Про місцеве самоврядування в Україні, на підставі листа Володимир-Волинської ОДПІ №16671/17-108/14 від 24.09.2013 року, Оваднівська сільська рада</w:t>
      </w:r>
    </w:p>
    <w:p w:rsidR="007C0022" w:rsidRPr="006E11B8" w:rsidRDefault="007C0022" w:rsidP="006E11B8">
      <w:pPr>
        <w:pStyle w:val="BodyText2"/>
        <w:spacing w:after="0" w:line="240" w:lineRule="auto"/>
        <w:ind w:firstLine="709"/>
        <w:jc w:val="both"/>
        <w:rPr>
          <w:sz w:val="28"/>
          <w:szCs w:val="28"/>
          <w:lang w:val="uk-UA"/>
        </w:rPr>
      </w:pPr>
    </w:p>
    <w:p w:rsidR="007C0022" w:rsidRPr="006E11B8" w:rsidRDefault="007C0022" w:rsidP="006E11B8">
      <w:pPr>
        <w:rPr>
          <w:rFonts w:ascii="Times New Roman" w:hAnsi="Times New Roman"/>
          <w:bCs/>
          <w:sz w:val="28"/>
          <w:szCs w:val="28"/>
          <w:lang w:val="uk-UA"/>
        </w:rPr>
      </w:pPr>
      <w:r w:rsidRPr="006E11B8">
        <w:rPr>
          <w:rFonts w:ascii="Times New Roman" w:hAnsi="Times New Roman"/>
          <w:bCs/>
          <w:sz w:val="28"/>
          <w:szCs w:val="28"/>
          <w:lang w:val="uk-UA"/>
        </w:rPr>
        <w:t>В И Р І Ш И Л А :</w:t>
      </w:r>
    </w:p>
    <w:p w:rsidR="007C0022" w:rsidRPr="006E11B8" w:rsidRDefault="007C0022" w:rsidP="006E11B8">
      <w:pPr>
        <w:rPr>
          <w:rFonts w:ascii="Times New Roman" w:hAnsi="Times New Roman"/>
          <w:bCs/>
          <w:sz w:val="28"/>
          <w:szCs w:val="28"/>
          <w:lang w:val="uk-UA"/>
        </w:rPr>
      </w:pPr>
    </w:p>
    <w:p w:rsidR="007C0022" w:rsidRPr="006E11B8" w:rsidRDefault="007C0022" w:rsidP="006E11B8">
      <w:pPr>
        <w:pStyle w:val="Heading8"/>
        <w:spacing w:before="0" w:after="0"/>
        <w:jc w:val="both"/>
        <w:rPr>
          <w:i w:val="0"/>
          <w:sz w:val="28"/>
          <w:szCs w:val="28"/>
          <w:lang w:val="uk-UA"/>
        </w:rPr>
      </w:pPr>
      <w:r w:rsidRPr="006E11B8">
        <w:rPr>
          <w:bCs/>
          <w:i w:val="0"/>
          <w:sz w:val="28"/>
          <w:szCs w:val="28"/>
          <w:lang w:val="uk-UA"/>
        </w:rPr>
        <w:t>1. Внести зміни до Положення про податок на нерухоме майно, відмінне від земельної ділянки, затверджене рішенням сільської ради від 12.09.2011р. №10/6.</w:t>
      </w:r>
      <w:r w:rsidRPr="006E11B8">
        <w:rPr>
          <w:i w:val="0"/>
          <w:sz w:val="28"/>
          <w:szCs w:val="28"/>
          <w:lang w:val="uk-UA"/>
        </w:rPr>
        <w:t xml:space="preserve">  </w:t>
      </w:r>
    </w:p>
    <w:p w:rsidR="007C0022" w:rsidRPr="006E11B8" w:rsidRDefault="007C0022" w:rsidP="006E11B8">
      <w:pPr>
        <w:jc w:val="both"/>
        <w:rPr>
          <w:rFonts w:ascii="Times New Roman" w:hAnsi="Times New Roman"/>
          <w:bCs/>
          <w:sz w:val="28"/>
          <w:szCs w:val="28"/>
          <w:lang w:val="uk-UA"/>
        </w:rPr>
      </w:pPr>
      <w:r w:rsidRPr="006E11B8">
        <w:rPr>
          <w:rFonts w:ascii="Times New Roman" w:hAnsi="Times New Roman"/>
          <w:bCs/>
          <w:sz w:val="28"/>
          <w:szCs w:val="28"/>
          <w:lang w:val="uk-UA"/>
        </w:rPr>
        <w:t xml:space="preserve">1).у пункті 3: </w:t>
      </w:r>
    </w:p>
    <w:p w:rsidR="007C0022" w:rsidRPr="006E11B8" w:rsidRDefault="007C0022" w:rsidP="006E11B8">
      <w:pPr>
        <w:jc w:val="both"/>
        <w:rPr>
          <w:rFonts w:ascii="Times New Roman" w:hAnsi="Times New Roman"/>
          <w:bCs/>
          <w:sz w:val="28"/>
          <w:szCs w:val="28"/>
        </w:rPr>
      </w:pPr>
      <w:r w:rsidRPr="006E11B8">
        <w:rPr>
          <w:rFonts w:ascii="Times New Roman" w:hAnsi="Times New Roman"/>
          <w:bCs/>
          <w:sz w:val="28"/>
          <w:szCs w:val="28"/>
        </w:rPr>
        <w:t>Підпункт 3.1. доповнити словами «в тому числі його частка»;</w:t>
      </w:r>
    </w:p>
    <w:p w:rsidR="007C0022" w:rsidRPr="006E11B8" w:rsidRDefault="007C0022" w:rsidP="006E11B8">
      <w:pPr>
        <w:jc w:val="both"/>
        <w:rPr>
          <w:rFonts w:ascii="Times New Roman" w:hAnsi="Times New Roman"/>
          <w:bCs/>
          <w:sz w:val="28"/>
          <w:szCs w:val="28"/>
        </w:rPr>
      </w:pPr>
      <w:r w:rsidRPr="006E11B8">
        <w:rPr>
          <w:rFonts w:ascii="Times New Roman" w:hAnsi="Times New Roman"/>
          <w:bCs/>
          <w:sz w:val="28"/>
          <w:szCs w:val="28"/>
        </w:rPr>
        <w:t>У підпункті 3.2.:</w:t>
      </w:r>
    </w:p>
    <w:p w:rsidR="007C0022" w:rsidRPr="006E11B8" w:rsidRDefault="007C0022" w:rsidP="006E11B8">
      <w:pPr>
        <w:jc w:val="both"/>
        <w:rPr>
          <w:rFonts w:ascii="Times New Roman" w:hAnsi="Times New Roman"/>
          <w:bCs/>
          <w:sz w:val="28"/>
          <w:szCs w:val="28"/>
        </w:rPr>
      </w:pPr>
      <w:r w:rsidRPr="006E11B8">
        <w:rPr>
          <w:rFonts w:ascii="Times New Roman" w:hAnsi="Times New Roman"/>
          <w:bCs/>
          <w:sz w:val="28"/>
          <w:szCs w:val="28"/>
        </w:rPr>
        <w:t>Підпункт «б» доповнити словами «в тому числі їх частки»</w:t>
      </w:r>
    </w:p>
    <w:p w:rsidR="007C0022" w:rsidRPr="006E11B8" w:rsidRDefault="007C0022" w:rsidP="006E11B8">
      <w:pPr>
        <w:jc w:val="both"/>
        <w:rPr>
          <w:rFonts w:ascii="Times New Roman" w:hAnsi="Times New Roman"/>
          <w:bCs/>
          <w:sz w:val="28"/>
          <w:szCs w:val="28"/>
        </w:rPr>
      </w:pPr>
      <w:r w:rsidRPr="006E11B8">
        <w:rPr>
          <w:rFonts w:ascii="Times New Roman" w:hAnsi="Times New Roman"/>
          <w:bCs/>
          <w:sz w:val="28"/>
          <w:szCs w:val="28"/>
        </w:rPr>
        <w:t>Підпункт «д» викласти в такій редакції;</w:t>
      </w:r>
    </w:p>
    <w:p w:rsidR="007C0022" w:rsidRPr="006E11B8" w:rsidRDefault="007C0022" w:rsidP="006E11B8">
      <w:pPr>
        <w:jc w:val="both"/>
        <w:rPr>
          <w:rFonts w:ascii="Times New Roman" w:hAnsi="Times New Roman"/>
          <w:bCs/>
          <w:sz w:val="28"/>
          <w:szCs w:val="28"/>
        </w:rPr>
      </w:pPr>
      <w:r w:rsidRPr="006E11B8">
        <w:rPr>
          <w:rFonts w:ascii="Times New Roman" w:hAnsi="Times New Roman"/>
          <w:bCs/>
          <w:sz w:val="28"/>
          <w:szCs w:val="28"/>
        </w:rPr>
        <w:t>г) об’єкти житлової нерухомості, в тому числі їх частки, що належать фізичним особам, які відповідно до закону мають статус багатодітних або прийомних, або малозабезпечених сімей, опікунів, піклувальників дітей, але не більше одного такого об’єкта на сім’ю, опікуна, піклувальника»;</w:t>
      </w:r>
    </w:p>
    <w:p w:rsidR="007C0022" w:rsidRPr="006E11B8" w:rsidRDefault="007C0022" w:rsidP="006E11B8">
      <w:pPr>
        <w:jc w:val="both"/>
        <w:rPr>
          <w:rFonts w:ascii="Times New Roman" w:hAnsi="Times New Roman"/>
          <w:bCs/>
          <w:sz w:val="28"/>
          <w:szCs w:val="28"/>
        </w:rPr>
      </w:pPr>
      <w:r w:rsidRPr="006E11B8">
        <w:rPr>
          <w:rFonts w:ascii="Times New Roman" w:hAnsi="Times New Roman"/>
          <w:bCs/>
          <w:sz w:val="28"/>
          <w:szCs w:val="28"/>
        </w:rPr>
        <w:t>Доповнити підпунктом «є» такого змісту;</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bCs/>
          <w:sz w:val="28"/>
          <w:szCs w:val="28"/>
        </w:rPr>
        <w:t xml:space="preserve"> е) об’єкти житлової нерухомості, в тому числі їх частки,</w:t>
      </w:r>
      <w:r w:rsidRPr="006E11B8">
        <w:rPr>
          <w:rFonts w:ascii="Times New Roman" w:hAnsi="Times New Roman"/>
          <w:sz w:val="28"/>
          <w:szCs w:val="28"/>
        </w:rPr>
        <w:t xml:space="preserve"> що належать дітям – сиротам, дітям, позбавленим батьківського піклування, та особам з їх числа, визнаним такими  відповідно до закону, дітям –інвалідам, які виховуються одинокими матерями (батьками), але не більше одного такого об’єкту на дитину;</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2) </w:t>
      </w:r>
      <w:r w:rsidRPr="006E11B8">
        <w:rPr>
          <w:rFonts w:ascii="Times New Roman" w:hAnsi="Times New Roman"/>
          <w:sz w:val="28"/>
          <w:szCs w:val="28"/>
          <w:u w:val="single"/>
        </w:rPr>
        <w:t>у пункті 4:</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Підпункт 4.1. доповнити словами «в тому числі його часток»;</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У підпункті 4.2. після слова «нерухомості» доповнити словами «в тому числі їх часток»;</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У підпункті 4.3. після слова «нерухомості» доповнити словами «в тому числі їх часток»,  а слова «площі об’єкта» замінити словами «площі кожного окремого об’єкта»;</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У підпункті 4.4. слова «податку кількох об’єктів оподаткування база оподаткування обчислюється  окремо за кожним з таких об’єктів»  замінити словами «податку – фізичної особи більше одного об’єкта  оподаткування,  в тому числі  різних видів (квартир, житлових будинків або квартир і житлових будинків), база оподаткування обчислюється  виходячи з сумарної житлової площі таких об’єктів з урахуванням  норм підпункту 5.1. пункту 5 цього Положення;</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   3) </w:t>
      </w:r>
      <w:r w:rsidRPr="006E11B8">
        <w:rPr>
          <w:rFonts w:ascii="Times New Roman" w:hAnsi="Times New Roman"/>
          <w:sz w:val="28"/>
          <w:szCs w:val="28"/>
          <w:u w:val="single"/>
        </w:rPr>
        <w:t>у пункті 5;</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   У підпункті 5.1.:</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В абзаці першому слова «об’єкта житлової нерухомості, що перебуває»  замінити  словами «об'єкта/об’єктів житлової нерухомості, в тому числі їх часток, що перебувають»;</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У підпункті «а» слово «квартири» замінити словами  «квартири/квартир незалежно від їх кількості»;</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У підпункті «б» слово «будинку» замінити словами «будинку/будинків незалежно від їх кількості»;</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після абзацу третього доповнити новим абзацом такого змісту:</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«в) для різних видів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370 кв. метрів».</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  У зв'язку з цим абзац четвертий  вважати абзацом п'ятим ;</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  Абзац п'ятий  викласти в такій редакції :</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 «Таке  зменшення надається один раз за кожний базовий податковий (звітний) період (рік)»;</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  Доповнити абзацом шостим такого змісту:</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«Пільги із сплати податку не надаються на об'єкти оподаткування, що використовуються їх власниками  з метою одержання доходів  (здаються в оренду, лізинг, використовуються у підприємницькій діяльності)»;</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    Доповнити підпунктом 5.2 такого змісту :</w:t>
      </w:r>
    </w:p>
    <w:p w:rsidR="007C0022" w:rsidRPr="006E11B8" w:rsidRDefault="007C0022" w:rsidP="006E11B8">
      <w:pPr>
        <w:tabs>
          <w:tab w:val="left" w:pos="2160"/>
        </w:tabs>
        <w:jc w:val="both"/>
        <w:rPr>
          <w:rFonts w:ascii="Times New Roman" w:hAnsi="Times New Roman"/>
          <w:sz w:val="28"/>
          <w:szCs w:val="28"/>
          <w:lang w:val="uk-UA"/>
        </w:rPr>
      </w:pPr>
      <w:r w:rsidRPr="006E11B8">
        <w:rPr>
          <w:rFonts w:ascii="Times New Roman" w:hAnsi="Times New Roman"/>
          <w:sz w:val="28"/>
          <w:szCs w:val="28"/>
        </w:rPr>
        <w:t xml:space="preserve"> «5.2. сільська рада може встановлювати додаткові пільги з податку, що сплачується на відповідній території з об'єктів житлової нерухомості, що перебувають у власності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  Сільська рада до 1 лютого поточного року подає до відповідного контролюючого органу  за місцезнаходженням об'єкта житлової нерухомості відомості стосовно пільг, наданих ними відповідно до абзацу першого цього підпункту».</w:t>
      </w:r>
    </w:p>
    <w:p w:rsidR="007C0022" w:rsidRPr="006E11B8" w:rsidRDefault="007C0022" w:rsidP="006E11B8">
      <w:pPr>
        <w:tabs>
          <w:tab w:val="left" w:pos="2160"/>
        </w:tabs>
        <w:jc w:val="both"/>
        <w:rPr>
          <w:rFonts w:ascii="Times New Roman" w:hAnsi="Times New Roman"/>
          <w:sz w:val="28"/>
          <w:szCs w:val="28"/>
          <w:u w:val="single"/>
        </w:rPr>
      </w:pPr>
      <w:r w:rsidRPr="006E11B8">
        <w:rPr>
          <w:rFonts w:ascii="Times New Roman" w:hAnsi="Times New Roman"/>
          <w:sz w:val="28"/>
          <w:szCs w:val="28"/>
        </w:rPr>
        <w:t xml:space="preserve">   4) </w:t>
      </w:r>
      <w:r w:rsidRPr="006E11B8">
        <w:rPr>
          <w:rFonts w:ascii="Times New Roman" w:hAnsi="Times New Roman"/>
          <w:sz w:val="28"/>
          <w:szCs w:val="28"/>
          <w:u w:val="single"/>
        </w:rPr>
        <w:t>у пункті 6:</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Підпункт 6.1. доповнити абзацами третім та четвертим такого змісту: </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 для різних видів об’єктів житлової нерухомості, що перебувають у власності одного платника податку, сумарна житлова площа яких не перевищує </w:t>
      </w:r>
      <w:smartTag w:uri="urn:schemas-microsoft-com:office:smarttags" w:element="metricconverter">
        <w:smartTagPr>
          <w:attr w:name="ProductID" w:val="740 кв. метрів"/>
        </w:smartTagPr>
        <w:r w:rsidRPr="006E11B8">
          <w:rPr>
            <w:rFonts w:ascii="Times New Roman" w:hAnsi="Times New Roman"/>
            <w:sz w:val="28"/>
            <w:szCs w:val="28"/>
          </w:rPr>
          <w:t>740 кв. метрів</w:t>
        </w:r>
      </w:smartTag>
      <w:r w:rsidRPr="006E11B8">
        <w:rPr>
          <w:rFonts w:ascii="Times New Roman" w:hAnsi="Times New Roman"/>
          <w:sz w:val="28"/>
          <w:szCs w:val="28"/>
        </w:rPr>
        <w:t xml:space="preserve">, ставка податку становить 1 відсоток розміру мінімальної заробітної плати, встановленої законом на 01 січня звітного (податкового) року»; </w:t>
      </w:r>
    </w:p>
    <w:p w:rsidR="007C0022" w:rsidRPr="006E11B8" w:rsidRDefault="007C0022" w:rsidP="006E11B8">
      <w:pPr>
        <w:tabs>
          <w:tab w:val="left" w:pos="2160"/>
        </w:tabs>
        <w:jc w:val="both"/>
        <w:rPr>
          <w:rFonts w:ascii="Times New Roman" w:hAnsi="Times New Roman"/>
          <w:sz w:val="28"/>
          <w:szCs w:val="28"/>
        </w:rPr>
      </w:pPr>
      <w:r w:rsidRPr="006E11B8">
        <w:rPr>
          <w:rFonts w:ascii="Times New Roman" w:hAnsi="Times New Roman"/>
          <w:sz w:val="28"/>
          <w:szCs w:val="28"/>
        </w:rPr>
        <w:t xml:space="preserve">«- для різних видів об’єктів житлової нерухомості, що перебувають у власності одного платника податку, сумарна житлова площа яких  перевищує </w:t>
      </w:r>
      <w:smartTag w:uri="urn:schemas-microsoft-com:office:smarttags" w:element="metricconverter">
        <w:smartTagPr>
          <w:attr w:name="ProductID" w:val="740 кв. метрів"/>
        </w:smartTagPr>
        <w:r w:rsidRPr="006E11B8">
          <w:rPr>
            <w:rFonts w:ascii="Times New Roman" w:hAnsi="Times New Roman"/>
            <w:sz w:val="28"/>
            <w:szCs w:val="28"/>
          </w:rPr>
          <w:t>740 кв. метрів</w:t>
        </w:r>
      </w:smartTag>
      <w:r w:rsidRPr="006E11B8">
        <w:rPr>
          <w:rFonts w:ascii="Times New Roman" w:hAnsi="Times New Roman"/>
          <w:sz w:val="28"/>
          <w:szCs w:val="28"/>
        </w:rPr>
        <w:t>, ставка податку становить 2,7 відсотка розміру мінімальної заробітної плати, встановленої законом на 01 січня звітного (податкового) року»;</w:t>
      </w:r>
    </w:p>
    <w:p w:rsidR="007C0022" w:rsidRPr="006E11B8" w:rsidRDefault="007C0022" w:rsidP="006E11B8">
      <w:pPr>
        <w:tabs>
          <w:tab w:val="left" w:pos="2160"/>
        </w:tabs>
        <w:rPr>
          <w:rFonts w:ascii="Times New Roman" w:hAnsi="Times New Roman"/>
          <w:sz w:val="28"/>
          <w:szCs w:val="28"/>
        </w:rPr>
      </w:pPr>
      <w:r w:rsidRPr="006E11B8">
        <w:rPr>
          <w:rFonts w:ascii="Times New Roman" w:hAnsi="Times New Roman"/>
          <w:sz w:val="28"/>
          <w:szCs w:val="28"/>
        </w:rPr>
        <w:t xml:space="preserve">  5) </w:t>
      </w:r>
      <w:r w:rsidRPr="006E11B8">
        <w:rPr>
          <w:rFonts w:ascii="Times New Roman" w:hAnsi="Times New Roman"/>
          <w:sz w:val="28"/>
          <w:szCs w:val="28"/>
          <w:u w:val="single"/>
        </w:rPr>
        <w:t>у пункті 8:</w:t>
      </w:r>
    </w:p>
    <w:p w:rsidR="007C0022" w:rsidRPr="006E11B8" w:rsidRDefault="007C0022" w:rsidP="006E11B8">
      <w:pPr>
        <w:tabs>
          <w:tab w:val="left" w:pos="2160"/>
        </w:tabs>
        <w:rPr>
          <w:rFonts w:ascii="Times New Roman" w:hAnsi="Times New Roman"/>
          <w:sz w:val="28"/>
          <w:szCs w:val="28"/>
          <w:lang w:val="uk-UA"/>
        </w:rPr>
      </w:pPr>
      <w:r w:rsidRPr="006E11B8">
        <w:rPr>
          <w:rFonts w:ascii="Times New Roman" w:hAnsi="Times New Roman"/>
          <w:sz w:val="28"/>
          <w:szCs w:val="28"/>
        </w:rPr>
        <w:t>У підпункті 8.</w:t>
      </w:r>
      <w:r w:rsidRPr="006E11B8">
        <w:rPr>
          <w:rFonts w:ascii="Times New Roman" w:hAnsi="Times New Roman"/>
          <w:sz w:val="28"/>
          <w:szCs w:val="28"/>
          <w:lang w:val="uk-UA"/>
        </w:rPr>
        <w:t>7</w:t>
      </w:r>
      <w:r w:rsidRPr="006E11B8">
        <w:rPr>
          <w:rFonts w:ascii="Times New Roman" w:hAnsi="Times New Roman"/>
          <w:sz w:val="28"/>
          <w:szCs w:val="28"/>
        </w:rPr>
        <w:t xml:space="preserve">. слова «до 01 лютого»  замінити словами «до 20 лютого».  </w:t>
      </w:r>
    </w:p>
    <w:p w:rsidR="007C0022" w:rsidRPr="006E11B8" w:rsidRDefault="007C0022" w:rsidP="006E11B8">
      <w:pPr>
        <w:numPr>
          <w:ilvl w:val="0"/>
          <w:numId w:val="1"/>
        </w:numPr>
        <w:tabs>
          <w:tab w:val="num" w:pos="0"/>
          <w:tab w:val="left" w:pos="360"/>
        </w:tabs>
        <w:spacing w:after="0" w:line="240" w:lineRule="auto"/>
        <w:ind w:left="0" w:firstLine="0"/>
        <w:jc w:val="both"/>
        <w:rPr>
          <w:rFonts w:ascii="Times New Roman" w:hAnsi="Times New Roman"/>
          <w:bCs/>
          <w:sz w:val="28"/>
          <w:szCs w:val="28"/>
        </w:rPr>
      </w:pPr>
      <w:r w:rsidRPr="006E11B8">
        <w:rPr>
          <w:rFonts w:ascii="Times New Roman" w:hAnsi="Times New Roman"/>
          <w:bCs/>
          <w:sz w:val="28"/>
          <w:szCs w:val="28"/>
        </w:rPr>
        <w:t xml:space="preserve">Дане рішення набирає чинності з </w:t>
      </w:r>
      <w:r w:rsidRPr="006E11B8">
        <w:rPr>
          <w:rFonts w:ascii="Times New Roman" w:hAnsi="Times New Roman"/>
          <w:bCs/>
          <w:sz w:val="28"/>
          <w:szCs w:val="28"/>
          <w:lang w:val="uk-UA"/>
        </w:rPr>
        <w:t xml:space="preserve"> 01 березня 2014</w:t>
      </w:r>
      <w:r w:rsidRPr="006E11B8">
        <w:rPr>
          <w:rFonts w:ascii="Times New Roman" w:hAnsi="Times New Roman"/>
          <w:bCs/>
          <w:sz w:val="28"/>
          <w:szCs w:val="28"/>
        </w:rPr>
        <w:t>року.</w:t>
      </w:r>
    </w:p>
    <w:p w:rsidR="007C0022" w:rsidRPr="006E11B8" w:rsidRDefault="007C0022" w:rsidP="006E11B8">
      <w:pPr>
        <w:numPr>
          <w:ilvl w:val="0"/>
          <w:numId w:val="1"/>
        </w:numPr>
        <w:tabs>
          <w:tab w:val="num" w:pos="0"/>
          <w:tab w:val="left" w:pos="360"/>
        </w:tabs>
        <w:spacing w:after="0" w:line="240" w:lineRule="auto"/>
        <w:ind w:left="0" w:firstLine="0"/>
        <w:jc w:val="both"/>
        <w:rPr>
          <w:rFonts w:ascii="Times New Roman" w:hAnsi="Times New Roman"/>
          <w:sz w:val="28"/>
          <w:szCs w:val="28"/>
        </w:rPr>
      </w:pPr>
      <w:r w:rsidRPr="006E11B8">
        <w:rPr>
          <w:rFonts w:ascii="Times New Roman" w:hAnsi="Times New Roman"/>
          <w:sz w:val="28"/>
          <w:szCs w:val="28"/>
        </w:rPr>
        <w:t>Контроль за виконанням даного рішення покласти на постійну комісію з питань планування фінансів</w:t>
      </w:r>
      <w:r w:rsidRPr="006E11B8">
        <w:rPr>
          <w:rFonts w:ascii="Times New Roman" w:hAnsi="Times New Roman"/>
          <w:sz w:val="28"/>
          <w:szCs w:val="28"/>
          <w:lang w:val="uk-UA"/>
        </w:rPr>
        <w:t xml:space="preserve"> і бюджету та використання </w:t>
      </w:r>
      <w:r w:rsidRPr="006E11B8">
        <w:rPr>
          <w:rFonts w:ascii="Times New Roman" w:hAnsi="Times New Roman"/>
          <w:sz w:val="28"/>
          <w:szCs w:val="28"/>
        </w:rPr>
        <w:t xml:space="preserve"> с</w:t>
      </w:r>
      <w:r w:rsidRPr="006E11B8">
        <w:rPr>
          <w:rFonts w:ascii="Times New Roman" w:hAnsi="Times New Roman"/>
          <w:sz w:val="28"/>
          <w:szCs w:val="28"/>
          <w:lang w:val="uk-UA"/>
        </w:rPr>
        <w:t>пільної власності громади.</w:t>
      </w:r>
    </w:p>
    <w:p w:rsidR="007C0022" w:rsidRPr="006E11B8" w:rsidRDefault="007C0022" w:rsidP="006E11B8">
      <w:pPr>
        <w:jc w:val="both"/>
        <w:rPr>
          <w:rFonts w:ascii="Times New Roman" w:hAnsi="Times New Roman"/>
          <w:sz w:val="28"/>
          <w:szCs w:val="28"/>
          <w:lang w:val="uk-UA"/>
        </w:rPr>
      </w:pPr>
    </w:p>
    <w:p w:rsidR="007C0022" w:rsidRPr="006E11B8" w:rsidRDefault="007C0022" w:rsidP="006E11B8">
      <w:pPr>
        <w:jc w:val="both"/>
        <w:rPr>
          <w:rFonts w:ascii="Times New Roman" w:hAnsi="Times New Roman"/>
          <w:sz w:val="28"/>
          <w:szCs w:val="28"/>
        </w:rPr>
      </w:pPr>
    </w:p>
    <w:p w:rsidR="007C0022" w:rsidRPr="006E11B8" w:rsidRDefault="007C0022" w:rsidP="006E11B8">
      <w:pPr>
        <w:jc w:val="both"/>
        <w:rPr>
          <w:rFonts w:ascii="Times New Roman" w:hAnsi="Times New Roman"/>
          <w:sz w:val="28"/>
          <w:szCs w:val="28"/>
          <w:lang w:val="uk-UA"/>
        </w:rPr>
      </w:pPr>
      <w:r w:rsidRPr="006E11B8">
        <w:rPr>
          <w:rFonts w:ascii="Times New Roman" w:hAnsi="Times New Roman"/>
          <w:sz w:val="28"/>
          <w:szCs w:val="28"/>
        </w:rPr>
        <w:t xml:space="preserve">Сільський голова                  </w:t>
      </w:r>
      <w:r w:rsidRPr="006E11B8">
        <w:rPr>
          <w:rFonts w:ascii="Times New Roman" w:hAnsi="Times New Roman"/>
          <w:sz w:val="28"/>
          <w:szCs w:val="28"/>
        </w:rPr>
        <w:tab/>
        <w:t xml:space="preserve">                                                    С.С.Панасевич</w:t>
      </w:r>
    </w:p>
    <w:p w:rsidR="007C0022" w:rsidRPr="006E11B8" w:rsidRDefault="007C0022" w:rsidP="006E11B8">
      <w:pPr>
        <w:jc w:val="both"/>
        <w:rPr>
          <w:rFonts w:ascii="Times New Roman" w:hAnsi="Times New Roman"/>
          <w:sz w:val="28"/>
          <w:szCs w:val="28"/>
          <w:lang w:val="uk-UA"/>
        </w:rPr>
      </w:pPr>
    </w:p>
    <w:p w:rsidR="007C0022" w:rsidRPr="006E11B8" w:rsidRDefault="007C0022" w:rsidP="006E11B8">
      <w:pPr>
        <w:jc w:val="both"/>
        <w:rPr>
          <w:rFonts w:ascii="Times New Roman" w:hAnsi="Times New Roman"/>
          <w:sz w:val="28"/>
          <w:szCs w:val="28"/>
          <w:lang w:val="uk-UA"/>
        </w:rPr>
      </w:pPr>
    </w:p>
    <w:p w:rsidR="007C0022" w:rsidRPr="006E11B8" w:rsidRDefault="007C0022" w:rsidP="006E11B8">
      <w:pPr>
        <w:jc w:val="both"/>
        <w:rPr>
          <w:rFonts w:ascii="Times New Roman" w:hAnsi="Times New Roman"/>
          <w:sz w:val="28"/>
          <w:szCs w:val="28"/>
          <w:lang w:val="uk-UA"/>
        </w:rPr>
      </w:pPr>
    </w:p>
    <w:p w:rsidR="007C0022" w:rsidRPr="006E11B8" w:rsidRDefault="007C0022" w:rsidP="006E11B8">
      <w:pPr>
        <w:jc w:val="both"/>
        <w:rPr>
          <w:rFonts w:ascii="Times New Roman" w:hAnsi="Times New Roman"/>
          <w:sz w:val="28"/>
          <w:szCs w:val="28"/>
          <w:lang w:val="uk-UA"/>
        </w:rPr>
      </w:pPr>
    </w:p>
    <w:p w:rsidR="007C0022" w:rsidRPr="006E11B8" w:rsidRDefault="007C0022" w:rsidP="006E11B8">
      <w:pPr>
        <w:pStyle w:val="NormalWeb"/>
        <w:jc w:val="center"/>
        <w:rPr>
          <w:rStyle w:val="Strong"/>
          <w:i/>
          <w:sz w:val="28"/>
          <w:szCs w:val="28"/>
        </w:rPr>
      </w:pPr>
    </w:p>
    <w:p w:rsidR="007C0022" w:rsidRPr="006E11B8" w:rsidRDefault="007C0022" w:rsidP="006E11B8">
      <w:pPr>
        <w:pStyle w:val="NormalWeb"/>
        <w:jc w:val="center"/>
        <w:rPr>
          <w:rStyle w:val="Strong"/>
          <w:i/>
          <w:sz w:val="28"/>
          <w:szCs w:val="28"/>
        </w:rPr>
      </w:pPr>
    </w:p>
    <w:p w:rsidR="007C0022" w:rsidRPr="006E11B8" w:rsidRDefault="007C0022" w:rsidP="006E11B8">
      <w:pPr>
        <w:pStyle w:val="NormalWeb"/>
        <w:jc w:val="center"/>
        <w:rPr>
          <w:rStyle w:val="Strong"/>
          <w:i/>
          <w:sz w:val="28"/>
          <w:szCs w:val="28"/>
        </w:rPr>
      </w:pPr>
    </w:p>
    <w:p w:rsidR="007C0022" w:rsidRPr="006E11B8" w:rsidRDefault="007C0022" w:rsidP="006E11B8">
      <w:pPr>
        <w:pStyle w:val="NormalWeb"/>
        <w:jc w:val="center"/>
        <w:rPr>
          <w:rStyle w:val="Strong"/>
          <w:i/>
          <w:sz w:val="28"/>
          <w:szCs w:val="28"/>
        </w:rPr>
      </w:pPr>
    </w:p>
    <w:p w:rsidR="007C0022" w:rsidRPr="006E11B8" w:rsidRDefault="007C0022" w:rsidP="006E11B8">
      <w:pPr>
        <w:pStyle w:val="NormalWeb"/>
        <w:jc w:val="center"/>
        <w:rPr>
          <w:rStyle w:val="Strong"/>
          <w:i/>
          <w:sz w:val="28"/>
          <w:szCs w:val="28"/>
        </w:rPr>
      </w:pPr>
    </w:p>
    <w:p w:rsidR="007C0022" w:rsidRPr="006E11B8" w:rsidRDefault="007C0022" w:rsidP="006E11B8">
      <w:pPr>
        <w:pStyle w:val="NormalWeb"/>
        <w:jc w:val="center"/>
        <w:rPr>
          <w:rStyle w:val="Strong"/>
          <w:i/>
          <w:sz w:val="28"/>
          <w:szCs w:val="28"/>
        </w:rPr>
      </w:pPr>
    </w:p>
    <w:p w:rsidR="007C0022" w:rsidRPr="006E11B8" w:rsidRDefault="007C0022" w:rsidP="006E11B8">
      <w:pPr>
        <w:pStyle w:val="NormalWeb"/>
        <w:rPr>
          <w:rStyle w:val="Strong"/>
          <w:i/>
          <w:sz w:val="28"/>
          <w:szCs w:val="28"/>
        </w:rPr>
      </w:pPr>
    </w:p>
    <w:p w:rsidR="007C0022" w:rsidRPr="006E11B8" w:rsidRDefault="007C0022" w:rsidP="006E11B8">
      <w:pPr>
        <w:pStyle w:val="NormalWeb"/>
        <w:shd w:val="clear" w:color="auto" w:fill="FFFFFF"/>
        <w:spacing w:after="0" w:afterAutospacing="0"/>
        <w:jc w:val="center"/>
        <w:rPr>
          <w:b/>
          <w:bCs/>
          <w:sz w:val="28"/>
          <w:szCs w:val="28"/>
        </w:rPr>
      </w:pPr>
    </w:p>
    <w:p w:rsidR="007C0022" w:rsidRPr="006E11B8" w:rsidRDefault="007C0022">
      <w:pPr>
        <w:rPr>
          <w:rFonts w:ascii="Times New Roman" w:hAnsi="Times New Roman"/>
          <w:sz w:val="28"/>
          <w:szCs w:val="28"/>
          <w:lang w:val="uk-UA"/>
        </w:rPr>
      </w:pPr>
    </w:p>
    <w:sectPr w:rsidR="007C0022" w:rsidRPr="006E11B8" w:rsidSect="00F11C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319A3"/>
    <w:multiLevelType w:val="hybridMultilevel"/>
    <w:tmpl w:val="7B363422"/>
    <w:lvl w:ilvl="0" w:tplc="0419000F">
      <w:start w:val="2"/>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1B8"/>
    <w:rsid w:val="000A0C44"/>
    <w:rsid w:val="001C3C76"/>
    <w:rsid w:val="006E11B8"/>
    <w:rsid w:val="007C0022"/>
    <w:rsid w:val="009E46E8"/>
    <w:rsid w:val="00A7595C"/>
    <w:rsid w:val="00B17B96"/>
    <w:rsid w:val="00F11CC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C5"/>
    <w:pPr>
      <w:spacing w:after="200" w:line="276" w:lineRule="auto"/>
    </w:pPr>
  </w:style>
  <w:style w:type="paragraph" w:styleId="Heading8">
    <w:name w:val="heading 8"/>
    <w:basedOn w:val="Normal"/>
    <w:next w:val="Normal"/>
    <w:link w:val="Heading8Char"/>
    <w:uiPriority w:val="99"/>
    <w:qFormat/>
    <w:rsid w:val="006E11B8"/>
    <w:pPr>
      <w:spacing w:before="240" w:after="60" w:line="240" w:lineRule="auto"/>
      <w:outlineLvl w:val="7"/>
    </w:pPr>
    <w:rPr>
      <w:rFonts w:ascii="Times New Roman" w:hAnsi="Times New Roman"/>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locked/>
    <w:rsid w:val="006E11B8"/>
    <w:rPr>
      <w:rFonts w:ascii="Times New Roman" w:hAnsi="Times New Roman" w:cs="Times New Roman"/>
      <w:i/>
      <w:iCs/>
      <w:sz w:val="24"/>
      <w:szCs w:val="24"/>
    </w:rPr>
  </w:style>
  <w:style w:type="paragraph" w:styleId="NormalWeb">
    <w:name w:val="Normal (Web)"/>
    <w:basedOn w:val="Normal"/>
    <w:uiPriority w:val="99"/>
    <w:rsid w:val="006E11B8"/>
    <w:pPr>
      <w:spacing w:before="100" w:beforeAutospacing="1" w:after="100" w:afterAutospacing="1" w:line="240" w:lineRule="auto"/>
    </w:pPr>
    <w:rPr>
      <w:rFonts w:ascii="Times New Roman" w:hAnsi="Times New Roman"/>
      <w:sz w:val="24"/>
      <w:szCs w:val="24"/>
      <w:lang w:val="uk-UA" w:eastAsia="uk-UA"/>
    </w:rPr>
  </w:style>
  <w:style w:type="character" w:customStyle="1" w:styleId="apple-converted-space">
    <w:name w:val="apple-converted-space"/>
    <w:basedOn w:val="DefaultParagraphFont"/>
    <w:uiPriority w:val="99"/>
    <w:rsid w:val="006E11B8"/>
    <w:rPr>
      <w:rFonts w:cs="Times New Roman"/>
    </w:rPr>
  </w:style>
  <w:style w:type="character" w:styleId="Strong">
    <w:name w:val="Strong"/>
    <w:basedOn w:val="DefaultParagraphFont"/>
    <w:uiPriority w:val="99"/>
    <w:qFormat/>
    <w:rsid w:val="006E11B8"/>
    <w:rPr>
      <w:rFonts w:cs="Times New Roman"/>
      <w:b/>
      <w:bCs/>
    </w:rPr>
  </w:style>
  <w:style w:type="paragraph" w:styleId="BodyText2">
    <w:name w:val="Body Text 2"/>
    <w:basedOn w:val="Normal"/>
    <w:link w:val="BodyText2Char"/>
    <w:uiPriority w:val="99"/>
    <w:rsid w:val="006E11B8"/>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
    <w:uiPriority w:val="99"/>
    <w:locked/>
    <w:rsid w:val="006E11B8"/>
    <w:rPr>
      <w:rFonts w:ascii="Times New Roman" w:hAnsi="Times New Roman" w:cs="Times New Roman"/>
      <w:sz w:val="24"/>
      <w:szCs w:val="24"/>
    </w:rPr>
  </w:style>
  <w:style w:type="paragraph" w:styleId="BalloonText">
    <w:name w:val="Balloon Text"/>
    <w:basedOn w:val="Normal"/>
    <w:link w:val="BalloonTextChar"/>
    <w:uiPriority w:val="99"/>
    <w:semiHidden/>
    <w:rsid w:val="006E11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E11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835</Words>
  <Characters>4762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dc:creator>
  <cp:keywords/>
  <dc:description/>
  <cp:lastModifiedBy>www.PHILka.RU</cp:lastModifiedBy>
  <cp:revision>2</cp:revision>
  <dcterms:created xsi:type="dcterms:W3CDTF">2014-03-31T07:47:00Z</dcterms:created>
  <dcterms:modified xsi:type="dcterms:W3CDTF">2014-03-31T07:47:00Z</dcterms:modified>
</cp:coreProperties>
</file>